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91" w:rsidRDefault="00F959F0">
      <w:pPr>
        <w:jc w:val="center"/>
        <w:rPr>
          <w:b/>
          <w:sz w:val="32"/>
        </w:rPr>
      </w:pPr>
      <w:r>
        <w:rPr>
          <w:rFonts w:hint="eastAsia"/>
          <w:b/>
          <w:sz w:val="32"/>
        </w:rPr>
        <w:t>东北区</w:t>
      </w:r>
      <w:r w:rsidR="004E704D">
        <w:rPr>
          <w:rFonts w:hint="eastAsia"/>
          <w:b/>
          <w:sz w:val="32"/>
        </w:rPr>
        <w:t>童缘联合劝募计划</w:t>
      </w:r>
      <w:r w:rsidR="009D0E8D">
        <w:rPr>
          <w:rFonts w:hint="eastAsia"/>
          <w:b/>
          <w:sz w:val="32"/>
        </w:rPr>
        <w:t>说明书</w:t>
      </w:r>
    </w:p>
    <w:p w:rsidR="004B2291" w:rsidRDefault="004E704D">
      <w:r>
        <w:rPr>
          <w:rFonts w:hint="eastAsia"/>
        </w:rPr>
        <w:t> </w:t>
      </w:r>
    </w:p>
    <w:p w:rsidR="004B2291" w:rsidRDefault="004E704D">
      <w:pPr>
        <w:spacing w:line="360" w:lineRule="auto"/>
        <w:ind w:firstLineChars="200" w:firstLine="480"/>
        <w:rPr>
          <w:sz w:val="24"/>
          <w:szCs w:val="24"/>
        </w:rPr>
      </w:pPr>
      <w:r>
        <w:rPr>
          <w:rFonts w:hint="eastAsia"/>
          <w:sz w:val="24"/>
          <w:szCs w:val="24"/>
        </w:rPr>
        <w:t>为了更好地帮助公益组织进行项目筹款和公益宣传，整合社会资源以扶助有创造力和影响力的公益项目，更有效地让每一笔捐助都公开透明，中华少年儿童慈善救助基金会（以下简称中华儿慈会）推出童缘联合劝募计划。这项计划将借助中华儿慈会童缘公益联盟的现有资源为民间公益组织搭建募捐平台，提供媒体宣传、企业合作、公众参与、网络平台支持，组织各类公益募款活动，共同募集资金。</w:t>
      </w:r>
    </w:p>
    <w:p w:rsidR="004B2291" w:rsidRDefault="004E704D">
      <w:pPr>
        <w:spacing w:line="360" w:lineRule="auto"/>
        <w:ind w:firstLineChars="200" w:firstLine="480"/>
        <w:rPr>
          <w:sz w:val="24"/>
          <w:szCs w:val="24"/>
        </w:rPr>
      </w:pPr>
      <w:r>
        <w:rPr>
          <w:rFonts w:hint="eastAsia"/>
          <w:sz w:val="24"/>
          <w:szCs w:val="24"/>
        </w:rPr>
        <w:t>“童缘”联合劝募计划将通过以下几种方式协助公益项目筹款：</w:t>
      </w:r>
    </w:p>
    <w:p w:rsidR="004B2291" w:rsidRDefault="004E704D">
      <w:pPr>
        <w:spacing w:line="360" w:lineRule="auto"/>
        <w:ind w:firstLineChars="200" w:firstLine="480"/>
        <w:rPr>
          <w:sz w:val="24"/>
          <w:szCs w:val="24"/>
        </w:rPr>
      </w:pPr>
      <w:r>
        <w:rPr>
          <w:rFonts w:hint="eastAsia"/>
          <w:sz w:val="24"/>
          <w:szCs w:val="24"/>
        </w:rPr>
        <w:t>一、</w:t>
      </w:r>
      <w:r>
        <w:rPr>
          <w:sz w:val="24"/>
          <w:szCs w:val="24"/>
        </w:rPr>
        <w:t xml:space="preserve">     </w:t>
      </w:r>
      <w:r>
        <w:rPr>
          <w:rFonts w:hint="eastAsia"/>
          <w:sz w:val="24"/>
          <w:szCs w:val="24"/>
        </w:rPr>
        <w:t>搭建募款平台</w:t>
      </w:r>
    </w:p>
    <w:p w:rsidR="004B2291" w:rsidRDefault="004E704D">
      <w:pPr>
        <w:spacing w:line="360" w:lineRule="auto"/>
        <w:ind w:firstLineChars="200" w:firstLine="480"/>
        <w:rPr>
          <w:sz w:val="24"/>
          <w:szCs w:val="24"/>
        </w:rPr>
      </w:pPr>
      <w:r>
        <w:rPr>
          <w:rFonts w:hint="eastAsia"/>
          <w:sz w:val="24"/>
          <w:szCs w:val="24"/>
        </w:rPr>
        <w:t>中华儿慈会拥有全国公募资质，可以向公众公开筹募资金。民间公益组织可以在获得中华儿慈会的授权之后与儿慈会共同发起募款活动。中华儿慈会提供公募账号募集善款，并监督善款的使用。</w:t>
      </w:r>
    </w:p>
    <w:p w:rsidR="004B2291" w:rsidRDefault="004E704D">
      <w:pPr>
        <w:spacing w:line="360" w:lineRule="auto"/>
        <w:ind w:firstLineChars="200" w:firstLine="480"/>
        <w:rPr>
          <w:sz w:val="24"/>
          <w:szCs w:val="24"/>
        </w:rPr>
      </w:pPr>
      <w:r>
        <w:rPr>
          <w:rFonts w:hint="eastAsia"/>
          <w:sz w:val="24"/>
          <w:szCs w:val="24"/>
        </w:rPr>
        <w:t>二、</w:t>
      </w:r>
      <w:r>
        <w:rPr>
          <w:sz w:val="24"/>
          <w:szCs w:val="24"/>
        </w:rPr>
        <w:t xml:space="preserve">     </w:t>
      </w:r>
      <w:r>
        <w:rPr>
          <w:rFonts w:hint="eastAsia"/>
          <w:sz w:val="24"/>
          <w:szCs w:val="24"/>
        </w:rPr>
        <w:t>提供网络平台支持</w:t>
      </w:r>
    </w:p>
    <w:p w:rsidR="004B2291" w:rsidRDefault="004E704D">
      <w:pPr>
        <w:spacing w:line="360" w:lineRule="auto"/>
        <w:ind w:firstLineChars="200" w:firstLine="480"/>
        <w:rPr>
          <w:sz w:val="24"/>
          <w:szCs w:val="24"/>
        </w:rPr>
      </w:pPr>
      <w:r>
        <w:rPr>
          <w:rFonts w:hint="eastAsia"/>
          <w:sz w:val="24"/>
          <w:szCs w:val="24"/>
        </w:rPr>
        <w:t xml:space="preserve">    </w:t>
      </w:r>
      <w:r>
        <w:rPr>
          <w:rFonts w:hint="eastAsia"/>
          <w:sz w:val="24"/>
          <w:szCs w:val="24"/>
        </w:rPr>
        <w:t>中华儿慈会可以协助民间公益组织在新浪、腾讯、搜狐、雅虎、支付宝、</w:t>
      </w:r>
      <w:r>
        <w:rPr>
          <w:rFonts w:hint="eastAsia"/>
          <w:sz w:val="24"/>
          <w:szCs w:val="24"/>
        </w:rPr>
        <w:t>51give</w:t>
      </w:r>
      <w:r>
        <w:rPr>
          <w:rFonts w:hint="eastAsia"/>
          <w:sz w:val="24"/>
          <w:szCs w:val="24"/>
        </w:rPr>
        <w:t>等网络平台发起募款、募集物资、招募志愿者的公益项目。</w:t>
      </w:r>
    </w:p>
    <w:p w:rsidR="004B2291" w:rsidRDefault="004E704D">
      <w:pPr>
        <w:spacing w:line="360" w:lineRule="auto"/>
        <w:ind w:firstLineChars="200" w:firstLine="480"/>
        <w:rPr>
          <w:sz w:val="24"/>
          <w:szCs w:val="24"/>
        </w:rPr>
      </w:pPr>
      <w:r>
        <w:rPr>
          <w:rFonts w:hint="eastAsia"/>
          <w:sz w:val="24"/>
          <w:szCs w:val="24"/>
        </w:rPr>
        <w:t>三、</w:t>
      </w:r>
      <w:r>
        <w:rPr>
          <w:sz w:val="24"/>
          <w:szCs w:val="24"/>
        </w:rPr>
        <w:t xml:space="preserve">     </w:t>
      </w:r>
      <w:r>
        <w:rPr>
          <w:rFonts w:hint="eastAsia"/>
          <w:sz w:val="24"/>
          <w:szCs w:val="24"/>
        </w:rPr>
        <w:t>助力项目宣传</w:t>
      </w:r>
    </w:p>
    <w:p w:rsidR="004B2291" w:rsidRDefault="004E704D">
      <w:pPr>
        <w:spacing w:line="360" w:lineRule="auto"/>
        <w:ind w:firstLineChars="200" w:firstLine="480"/>
        <w:rPr>
          <w:sz w:val="24"/>
          <w:szCs w:val="24"/>
        </w:rPr>
      </w:pPr>
      <w:r>
        <w:rPr>
          <w:rFonts w:hint="eastAsia"/>
          <w:sz w:val="24"/>
          <w:szCs w:val="24"/>
        </w:rPr>
        <w:t>中华儿慈会将通过各种媒体资源，包括但不限于各大门户网站、搜索引擎、广告牌、杂志插页、官方网站、微博、公益慈善论坛等宣传渠道广泛地向公众宣传民间</w:t>
      </w:r>
      <w:r>
        <w:rPr>
          <w:rFonts w:hint="eastAsia"/>
          <w:sz w:val="24"/>
          <w:szCs w:val="24"/>
        </w:rPr>
        <w:t>公益组织的公益项目。</w:t>
      </w:r>
    </w:p>
    <w:p w:rsidR="004B2291" w:rsidRDefault="004E704D">
      <w:pPr>
        <w:spacing w:line="360" w:lineRule="auto"/>
        <w:ind w:firstLineChars="200" w:firstLine="480"/>
        <w:rPr>
          <w:sz w:val="24"/>
          <w:szCs w:val="24"/>
        </w:rPr>
      </w:pPr>
      <w:r>
        <w:rPr>
          <w:rFonts w:hint="eastAsia"/>
          <w:sz w:val="24"/>
          <w:szCs w:val="24"/>
        </w:rPr>
        <w:t>四、</w:t>
      </w:r>
      <w:r>
        <w:rPr>
          <w:sz w:val="24"/>
          <w:szCs w:val="24"/>
        </w:rPr>
        <w:t xml:space="preserve">     </w:t>
      </w:r>
      <w:r>
        <w:rPr>
          <w:rFonts w:hint="eastAsia"/>
          <w:sz w:val="24"/>
          <w:szCs w:val="24"/>
        </w:rPr>
        <w:t>增进与企业、爱心人士的合作</w:t>
      </w:r>
    </w:p>
    <w:p w:rsidR="004B2291" w:rsidRDefault="004E704D">
      <w:pPr>
        <w:spacing w:line="360" w:lineRule="auto"/>
        <w:ind w:firstLineChars="200" w:firstLine="480"/>
        <w:rPr>
          <w:sz w:val="24"/>
          <w:szCs w:val="24"/>
        </w:rPr>
      </w:pPr>
      <w:r>
        <w:rPr>
          <w:rFonts w:hint="eastAsia"/>
          <w:sz w:val="24"/>
          <w:szCs w:val="24"/>
        </w:rPr>
        <w:t xml:space="preserve">    </w:t>
      </w:r>
      <w:r>
        <w:rPr>
          <w:rFonts w:hint="eastAsia"/>
          <w:sz w:val="24"/>
          <w:szCs w:val="24"/>
        </w:rPr>
        <w:t>中华儿慈会将通过童缘公益慈善联盟的各项公益慈善活动，包括但不限于义拍义卖、体育活动、演艺活动、慈善晚宴、生日会拍卖、名人午餐拍卖等活动增进公益组织与企业、爱心人士的交流与合作，同时能够与公益同行交流与分享。</w:t>
      </w:r>
    </w:p>
    <w:p w:rsidR="004B2291" w:rsidRDefault="004E704D">
      <w:pPr>
        <w:spacing w:line="360" w:lineRule="auto"/>
        <w:ind w:firstLineChars="200" w:firstLine="480"/>
        <w:rPr>
          <w:sz w:val="24"/>
          <w:szCs w:val="24"/>
        </w:rPr>
      </w:pPr>
      <w:r>
        <w:rPr>
          <w:rFonts w:hint="eastAsia"/>
          <w:sz w:val="24"/>
          <w:szCs w:val="24"/>
        </w:rPr>
        <w:t>五、</w:t>
      </w:r>
      <w:r>
        <w:rPr>
          <w:sz w:val="24"/>
          <w:szCs w:val="24"/>
        </w:rPr>
        <w:t xml:space="preserve">     </w:t>
      </w:r>
      <w:r>
        <w:rPr>
          <w:rFonts w:hint="eastAsia"/>
          <w:sz w:val="24"/>
          <w:szCs w:val="24"/>
        </w:rPr>
        <w:t>提供免税发票和证书</w:t>
      </w:r>
    </w:p>
    <w:p w:rsidR="004B2291" w:rsidRDefault="004E704D">
      <w:pPr>
        <w:spacing w:line="360" w:lineRule="auto"/>
        <w:ind w:firstLineChars="200" w:firstLine="480"/>
        <w:rPr>
          <w:sz w:val="24"/>
          <w:szCs w:val="24"/>
        </w:rPr>
      </w:pPr>
      <w:r>
        <w:rPr>
          <w:rFonts w:hint="eastAsia"/>
          <w:sz w:val="24"/>
          <w:szCs w:val="24"/>
        </w:rPr>
        <w:t>中华儿慈会可以为捐款企业和个人开具公益事业捐赠发票，并对爱心企业和爱心人士进行表彰、颁发证书。</w:t>
      </w:r>
    </w:p>
    <w:p w:rsidR="004B2291" w:rsidRDefault="004E704D">
      <w:pPr>
        <w:spacing w:line="360" w:lineRule="auto"/>
        <w:ind w:firstLineChars="200" w:firstLine="480"/>
        <w:rPr>
          <w:sz w:val="24"/>
          <w:szCs w:val="24"/>
        </w:rPr>
      </w:pPr>
      <w:r>
        <w:rPr>
          <w:rFonts w:hint="eastAsia"/>
          <w:sz w:val="24"/>
          <w:szCs w:val="24"/>
        </w:rPr>
        <w:t> </w:t>
      </w:r>
    </w:p>
    <w:p w:rsidR="004B2291" w:rsidRDefault="004E704D">
      <w:pPr>
        <w:spacing w:line="360" w:lineRule="auto"/>
        <w:ind w:firstLineChars="200" w:firstLine="482"/>
        <w:rPr>
          <w:b/>
          <w:sz w:val="24"/>
          <w:szCs w:val="24"/>
        </w:rPr>
      </w:pPr>
      <w:r>
        <w:rPr>
          <w:rFonts w:hint="eastAsia"/>
          <w:b/>
          <w:sz w:val="24"/>
          <w:szCs w:val="24"/>
        </w:rPr>
        <w:lastRenderedPageBreak/>
        <w:t>如何申请加入童缘联合劝募计划？</w:t>
      </w:r>
    </w:p>
    <w:p w:rsidR="004B2291" w:rsidRDefault="004E704D">
      <w:pPr>
        <w:spacing w:line="360" w:lineRule="auto"/>
        <w:ind w:firstLineChars="200" w:firstLine="480"/>
        <w:rPr>
          <w:sz w:val="24"/>
          <w:szCs w:val="24"/>
        </w:rPr>
      </w:pPr>
      <w:r>
        <w:rPr>
          <w:rFonts w:hint="eastAsia"/>
          <w:sz w:val="24"/>
          <w:szCs w:val="24"/>
        </w:rPr>
        <w:t>凡在民政部门登记注册的民间非营利性组织均可以向童缘项目办公室提出申</w:t>
      </w:r>
      <w:r>
        <w:rPr>
          <w:rFonts w:hint="eastAsia"/>
          <w:sz w:val="24"/>
          <w:szCs w:val="24"/>
        </w:rPr>
        <w:t>请。针对未注册的志愿者团队或以其他形式注册的公益组织，需要特殊说明，可以通过第三方托管等形式进行合作。</w:t>
      </w:r>
    </w:p>
    <w:p w:rsidR="004B2291" w:rsidRDefault="004E704D">
      <w:pPr>
        <w:spacing w:line="360" w:lineRule="auto"/>
        <w:ind w:firstLineChars="200" w:firstLine="480"/>
        <w:rPr>
          <w:sz w:val="24"/>
          <w:szCs w:val="24"/>
        </w:rPr>
      </w:pPr>
      <w:r>
        <w:rPr>
          <w:rFonts w:hint="eastAsia"/>
          <w:sz w:val="24"/>
          <w:szCs w:val="24"/>
        </w:rPr>
        <w:t>请发送项目计划书和筹款计划书至童缘项目办公室的电子邮箱</w:t>
      </w:r>
      <w:hyperlink r:id="rId7" w:history="1">
        <w:r>
          <w:rPr>
            <w:rFonts w:hint="eastAsia"/>
            <w:color w:val="000080"/>
          </w:rPr>
          <w:t>tongyuan@ccafc.org.cn</w:t>
        </w:r>
      </w:hyperlink>
      <w:r>
        <w:rPr>
          <w:rFonts w:hint="eastAsia"/>
        </w:rPr>
        <w:t>,</w:t>
      </w:r>
      <w:r>
        <w:rPr>
          <w:rFonts w:hint="eastAsia"/>
        </w:rPr>
        <w:t>并抄送</w:t>
      </w:r>
      <w:r>
        <w:rPr>
          <w:rFonts w:hint="eastAsia"/>
          <w:color w:val="000080"/>
        </w:rPr>
        <w:t>tytblhqm@163.com</w:t>
      </w:r>
      <w:r>
        <w:rPr>
          <w:rFonts w:hint="eastAsia"/>
          <w:sz w:val="24"/>
          <w:szCs w:val="24"/>
        </w:rPr>
        <w:t>项目计划书和筹款计划书不限定格式。如果童缘项目办公室认为项目符合中华儿慈会童缘联合劝募计划合作标准，会安排项目考察会，对项目做进一步的了解。项目考察会后，童缘会向申请者发出《童缘联合劝募</w:t>
      </w:r>
      <w:r>
        <w:rPr>
          <w:rFonts w:hint="eastAsia"/>
          <w:sz w:val="24"/>
          <w:szCs w:val="24"/>
        </w:rPr>
        <w:t>计划申请表》。通过审批后，申请机构和中华儿慈会将签订正式的合作协议。</w:t>
      </w:r>
      <w:r>
        <w:rPr>
          <w:rFonts w:hint="eastAsia"/>
          <w:sz w:val="24"/>
          <w:szCs w:val="24"/>
        </w:rPr>
        <w:t> </w:t>
      </w:r>
    </w:p>
    <w:p w:rsidR="004B2291" w:rsidRDefault="004E704D">
      <w:pPr>
        <w:spacing w:line="360" w:lineRule="auto"/>
        <w:ind w:firstLineChars="200" w:firstLine="480"/>
        <w:rPr>
          <w:sz w:val="24"/>
          <w:szCs w:val="24"/>
        </w:rPr>
      </w:pPr>
      <w:r>
        <w:rPr>
          <w:rFonts w:hint="eastAsia"/>
          <w:sz w:val="24"/>
          <w:szCs w:val="24"/>
        </w:rPr>
        <w:t> </w:t>
      </w:r>
    </w:p>
    <w:p w:rsidR="004B2291" w:rsidRDefault="004E704D">
      <w:pPr>
        <w:spacing w:line="360" w:lineRule="auto"/>
        <w:ind w:firstLineChars="200" w:firstLine="482"/>
        <w:rPr>
          <w:b/>
          <w:sz w:val="24"/>
          <w:szCs w:val="24"/>
        </w:rPr>
      </w:pPr>
      <w:r>
        <w:rPr>
          <w:rFonts w:hint="eastAsia"/>
          <w:b/>
          <w:sz w:val="24"/>
          <w:szCs w:val="24"/>
        </w:rPr>
        <w:t>什么样的项目适合加入该计划？</w:t>
      </w:r>
    </w:p>
    <w:p w:rsidR="004B2291" w:rsidRDefault="004E704D">
      <w:pPr>
        <w:spacing w:line="360" w:lineRule="auto"/>
        <w:ind w:firstLineChars="200" w:firstLine="480"/>
        <w:rPr>
          <w:sz w:val="24"/>
          <w:szCs w:val="24"/>
        </w:rPr>
      </w:pPr>
      <w:r>
        <w:rPr>
          <w:rFonts w:hint="eastAsia"/>
          <w:sz w:val="24"/>
          <w:szCs w:val="24"/>
        </w:rPr>
        <w:t>1.</w:t>
      </w:r>
      <w:r>
        <w:rPr>
          <w:rFonts w:hint="eastAsia"/>
          <w:sz w:val="24"/>
          <w:szCs w:val="24"/>
        </w:rPr>
        <w:t>项目目标符合中华儿慈会的合作范围与原则。重点在技能、教育、环保、心理、社区等领域开展针对少年儿童的公益项目。</w:t>
      </w:r>
    </w:p>
    <w:p w:rsidR="004B2291" w:rsidRDefault="004E704D">
      <w:pPr>
        <w:spacing w:line="360" w:lineRule="auto"/>
        <w:ind w:firstLineChars="200" w:firstLine="480"/>
        <w:rPr>
          <w:sz w:val="24"/>
          <w:szCs w:val="24"/>
        </w:rPr>
      </w:pPr>
      <w:r>
        <w:rPr>
          <w:rFonts w:hint="eastAsia"/>
          <w:sz w:val="24"/>
          <w:szCs w:val="24"/>
        </w:rPr>
        <w:t>2.</w:t>
      </w:r>
      <w:r>
        <w:rPr>
          <w:rFonts w:hint="eastAsia"/>
          <w:sz w:val="24"/>
          <w:szCs w:val="24"/>
        </w:rPr>
        <w:t>项目创新性强：创意地解决实际的社会问题；具有新闻价值。</w:t>
      </w:r>
    </w:p>
    <w:p w:rsidR="004B2291" w:rsidRDefault="004E704D">
      <w:pPr>
        <w:spacing w:line="360" w:lineRule="auto"/>
        <w:ind w:firstLineChars="200" w:firstLine="480"/>
        <w:rPr>
          <w:sz w:val="24"/>
          <w:szCs w:val="24"/>
        </w:rPr>
      </w:pPr>
      <w:r>
        <w:rPr>
          <w:rFonts w:hint="eastAsia"/>
          <w:sz w:val="24"/>
          <w:szCs w:val="24"/>
        </w:rPr>
        <w:t>3.</w:t>
      </w:r>
      <w:r>
        <w:rPr>
          <w:rFonts w:hint="eastAsia"/>
          <w:sz w:val="24"/>
          <w:szCs w:val="24"/>
        </w:rPr>
        <w:t>项目可行性强：执行方案细致清晰，项目结果可评估；机构执行力强。</w:t>
      </w:r>
    </w:p>
    <w:p w:rsidR="004B2291" w:rsidRDefault="004E704D">
      <w:pPr>
        <w:spacing w:line="360" w:lineRule="auto"/>
        <w:ind w:firstLineChars="200" w:firstLine="480"/>
        <w:rPr>
          <w:sz w:val="24"/>
          <w:szCs w:val="24"/>
        </w:rPr>
      </w:pPr>
      <w:r>
        <w:rPr>
          <w:rFonts w:hint="eastAsia"/>
          <w:sz w:val="24"/>
          <w:szCs w:val="24"/>
        </w:rPr>
        <w:t>4.</w:t>
      </w:r>
      <w:r>
        <w:rPr>
          <w:rFonts w:hint="eastAsia"/>
          <w:sz w:val="24"/>
          <w:szCs w:val="24"/>
        </w:rPr>
        <w:t>项目透明性强：项目在财务管理和执行上均有公开机制；接受民众、媒体、监督机构的监督；设置了有效的项目反馈和投诉系统。</w:t>
      </w:r>
    </w:p>
    <w:p w:rsidR="004B2291" w:rsidRDefault="004E704D">
      <w:pPr>
        <w:spacing w:line="360" w:lineRule="auto"/>
        <w:ind w:firstLineChars="200" w:firstLine="480"/>
        <w:rPr>
          <w:sz w:val="24"/>
          <w:szCs w:val="24"/>
        </w:rPr>
      </w:pPr>
      <w:r>
        <w:rPr>
          <w:rFonts w:hint="eastAsia"/>
          <w:sz w:val="24"/>
          <w:szCs w:val="24"/>
        </w:rPr>
        <w:t> </w:t>
      </w:r>
    </w:p>
    <w:p w:rsidR="004B2291" w:rsidRDefault="004E704D">
      <w:pPr>
        <w:spacing w:line="360" w:lineRule="auto"/>
        <w:ind w:firstLineChars="200" w:firstLine="482"/>
        <w:rPr>
          <w:b/>
          <w:sz w:val="24"/>
          <w:szCs w:val="24"/>
        </w:rPr>
      </w:pPr>
      <w:r>
        <w:rPr>
          <w:rFonts w:hint="eastAsia"/>
          <w:b/>
          <w:sz w:val="24"/>
          <w:szCs w:val="24"/>
        </w:rPr>
        <w:t>为什么选择中华儿慈会的计划？</w:t>
      </w:r>
    </w:p>
    <w:p w:rsidR="004B2291" w:rsidRDefault="004E704D">
      <w:pPr>
        <w:spacing w:line="360" w:lineRule="auto"/>
        <w:ind w:firstLineChars="200" w:firstLine="480"/>
        <w:rPr>
          <w:sz w:val="24"/>
          <w:szCs w:val="24"/>
        </w:rPr>
      </w:pPr>
      <w:r>
        <w:rPr>
          <w:rFonts w:hint="eastAsia"/>
          <w:sz w:val="24"/>
          <w:szCs w:val="24"/>
        </w:rPr>
        <w:t>中华儿慈会是全国性公募基金会。中华儿慈会秉承“民间性、资助型、合作办、全透明”的办会方针，募集民间资金，推广慈善理念，积极开展困境少年儿童的救助工作，广泛学习和借鉴国内外基金会的先进理念和经验，力求把基金会办成支持和推动民间公益组织开展儿童救助活动的“资助型”公募基金会。</w:t>
      </w:r>
    </w:p>
    <w:p w:rsidR="004B2291" w:rsidRDefault="004E704D">
      <w:pPr>
        <w:spacing w:line="360" w:lineRule="auto"/>
        <w:ind w:firstLineChars="200" w:firstLine="480"/>
        <w:rPr>
          <w:sz w:val="24"/>
          <w:szCs w:val="24"/>
        </w:rPr>
      </w:pPr>
      <w:r>
        <w:rPr>
          <w:rFonts w:hint="eastAsia"/>
          <w:sz w:val="24"/>
          <w:szCs w:val="24"/>
        </w:rPr>
        <w:t>2011</w:t>
      </w:r>
      <w:r>
        <w:rPr>
          <w:rFonts w:hint="eastAsia"/>
          <w:sz w:val="24"/>
          <w:szCs w:val="24"/>
        </w:rPr>
        <w:t>年</w:t>
      </w:r>
      <w:r>
        <w:rPr>
          <w:rFonts w:hint="eastAsia"/>
          <w:sz w:val="24"/>
          <w:szCs w:val="24"/>
        </w:rPr>
        <w:t>7</w:t>
      </w:r>
      <w:r>
        <w:rPr>
          <w:rFonts w:hint="eastAsia"/>
          <w:sz w:val="24"/>
          <w:szCs w:val="24"/>
        </w:rPr>
        <w:t>月，中华儿慈会推出“童缘”资助项目，成功走出“资助型”的第一步。“童缘”资助项目每年斥巨资支持民间公益慈善组织开展各种类型的弱势儿童救助活动。在短短的一年时间内，“童缘”项目进行了三期项目资助，资助民间</w:t>
      </w:r>
      <w:r>
        <w:rPr>
          <w:rFonts w:hint="eastAsia"/>
          <w:sz w:val="24"/>
          <w:szCs w:val="24"/>
        </w:rPr>
        <w:t xml:space="preserve">NGO </w:t>
      </w:r>
      <w:r>
        <w:rPr>
          <w:rFonts w:hint="eastAsia"/>
          <w:sz w:val="24"/>
          <w:szCs w:val="24"/>
        </w:rPr>
        <w:t>组织开展了</w:t>
      </w:r>
      <w:r>
        <w:rPr>
          <w:rFonts w:hint="eastAsia"/>
          <w:sz w:val="24"/>
          <w:szCs w:val="24"/>
        </w:rPr>
        <w:t>214</w:t>
      </w:r>
      <w:r>
        <w:rPr>
          <w:rFonts w:hint="eastAsia"/>
          <w:sz w:val="24"/>
          <w:szCs w:val="24"/>
        </w:rPr>
        <w:t>个项目，并于</w:t>
      </w:r>
      <w:r>
        <w:rPr>
          <w:rFonts w:hint="eastAsia"/>
          <w:sz w:val="24"/>
          <w:szCs w:val="24"/>
        </w:rPr>
        <w:t>2012</w:t>
      </w:r>
      <w:r>
        <w:rPr>
          <w:rFonts w:hint="eastAsia"/>
          <w:sz w:val="24"/>
          <w:szCs w:val="24"/>
        </w:rPr>
        <w:t>年</w:t>
      </w:r>
      <w:r>
        <w:rPr>
          <w:rFonts w:hint="eastAsia"/>
          <w:sz w:val="24"/>
          <w:szCs w:val="24"/>
        </w:rPr>
        <w:t>4</w:t>
      </w:r>
      <w:r>
        <w:rPr>
          <w:rFonts w:hint="eastAsia"/>
          <w:sz w:val="24"/>
          <w:szCs w:val="24"/>
        </w:rPr>
        <w:t>月荣获国家民政部颁发的“第七届中华慈善奖”。</w:t>
      </w:r>
    </w:p>
    <w:p w:rsidR="004B2291" w:rsidRDefault="004E704D">
      <w:pPr>
        <w:spacing w:line="360" w:lineRule="auto"/>
        <w:ind w:firstLineChars="200" w:firstLine="480"/>
        <w:rPr>
          <w:sz w:val="24"/>
          <w:szCs w:val="24"/>
        </w:rPr>
      </w:pPr>
      <w:r>
        <w:rPr>
          <w:rFonts w:hint="eastAsia"/>
          <w:sz w:val="24"/>
          <w:szCs w:val="24"/>
        </w:rPr>
        <w:lastRenderedPageBreak/>
        <w:t>“童缘”就像一座桥，一座连接中华儿慈会和民间公益慈善组织的公益合作之桥，一座民间公益组织帮助那些暂时处在困境或逆境中孩子们的爱心互助之桥。为了更好地帮助民间公益慈善组织，中华儿慈会成立了“童缘”公益慈善联盟，为那些需要帮助民间公益慈善组织搭建募捐平台，由各民间公益组织充分发挥自己智慧，举行各具特色的募款活动，募集的善款全部用于少年儿童的救助活动。所募善款将及时向社会公示，并接受社会监督。</w:t>
      </w:r>
    </w:p>
    <w:p w:rsidR="004B2291" w:rsidRDefault="004E704D">
      <w:pPr>
        <w:spacing w:line="360" w:lineRule="auto"/>
        <w:ind w:firstLineChars="200" w:firstLine="480"/>
        <w:rPr>
          <w:sz w:val="24"/>
          <w:szCs w:val="24"/>
        </w:rPr>
      </w:pPr>
      <w:r>
        <w:rPr>
          <w:rFonts w:hint="eastAsia"/>
          <w:sz w:val="24"/>
          <w:szCs w:val="24"/>
        </w:rPr>
        <w:t> </w:t>
      </w:r>
    </w:p>
    <w:p w:rsidR="004B2291" w:rsidRDefault="004B2291" w:rsidP="000F614F">
      <w:pPr>
        <w:spacing w:line="360" w:lineRule="auto"/>
        <w:rPr>
          <w:sz w:val="40"/>
          <w:szCs w:val="40"/>
        </w:rPr>
      </w:pPr>
      <w:bookmarkStart w:id="0" w:name="_GoBack"/>
      <w:bookmarkEnd w:id="0"/>
    </w:p>
    <w:p w:rsidR="004B2291" w:rsidRDefault="004B2291">
      <w:pPr>
        <w:spacing w:line="360" w:lineRule="auto"/>
        <w:ind w:firstLineChars="200" w:firstLine="480"/>
        <w:rPr>
          <w:sz w:val="24"/>
          <w:szCs w:val="24"/>
        </w:rPr>
      </w:pPr>
    </w:p>
    <w:p w:rsidR="004B2291" w:rsidRDefault="004B2291">
      <w:pPr>
        <w:spacing w:line="360" w:lineRule="auto"/>
        <w:ind w:firstLineChars="200" w:firstLine="480"/>
        <w:rPr>
          <w:sz w:val="24"/>
          <w:szCs w:val="24"/>
        </w:rPr>
      </w:pPr>
    </w:p>
    <w:p w:rsidR="004B2291" w:rsidRDefault="004B2291">
      <w:pPr>
        <w:spacing w:line="360" w:lineRule="auto"/>
        <w:ind w:firstLineChars="200" w:firstLine="480"/>
        <w:rPr>
          <w:sz w:val="24"/>
          <w:szCs w:val="24"/>
        </w:rPr>
      </w:pPr>
    </w:p>
    <w:p w:rsidR="004B2291" w:rsidRDefault="004B2291">
      <w:pPr>
        <w:spacing w:line="360" w:lineRule="auto"/>
        <w:ind w:firstLineChars="200" w:firstLine="480"/>
        <w:rPr>
          <w:sz w:val="24"/>
          <w:szCs w:val="24"/>
        </w:rPr>
      </w:pPr>
    </w:p>
    <w:p w:rsidR="004B2291" w:rsidRDefault="004B2291">
      <w:pPr>
        <w:spacing w:line="360" w:lineRule="auto"/>
        <w:ind w:firstLineChars="200" w:firstLine="480"/>
        <w:rPr>
          <w:sz w:val="24"/>
          <w:szCs w:val="24"/>
        </w:rPr>
      </w:pPr>
    </w:p>
    <w:p w:rsidR="004B2291" w:rsidRDefault="004B2291">
      <w:pPr>
        <w:spacing w:line="360" w:lineRule="auto"/>
        <w:rPr>
          <w:sz w:val="24"/>
          <w:szCs w:val="24"/>
        </w:rPr>
      </w:pPr>
    </w:p>
    <w:p w:rsidR="004B2291" w:rsidRDefault="004B2291">
      <w:pPr>
        <w:spacing w:line="360" w:lineRule="auto"/>
        <w:ind w:firstLineChars="200" w:firstLine="480"/>
        <w:rPr>
          <w:sz w:val="24"/>
          <w:szCs w:val="24"/>
        </w:rPr>
      </w:pPr>
    </w:p>
    <w:p w:rsidR="004B2291" w:rsidRDefault="004E704D">
      <w:pPr>
        <w:spacing w:line="360" w:lineRule="auto"/>
        <w:ind w:firstLineChars="200" w:firstLine="480"/>
        <w:jc w:val="right"/>
        <w:rPr>
          <w:sz w:val="24"/>
          <w:szCs w:val="24"/>
        </w:rPr>
      </w:pPr>
      <w:r>
        <w:rPr>
          <w:rFonts w:hint="eastAsia"/>
          <w:sz w:val="24"/>
          <w:szCs w:val="24"/>
        </w:rPr>
        <w:t>中华少年儿童慈善救助基金会</w:t>
      </w:r>
      <w:r>
        <w:rPr>
          <w:rFonts w:hint="eastAsia"/>
          <w:sz w:val="24"/>
          <w:szCs w:val="24"/>
        </w:rPr>
        <w:t xml:space="preserve"> </w:t>
      </w:r>
    </w:p>
    <w:p w:rsidR="004B2291" w:rsidRDefault="004E704D">
      <w:pPr>
        <w:spacing w:line="360" w:lineRule="auto"/>
        <w:ind w:firstLineChars="200" w:firstLine="480"/>
        <w:jc w:val="right"/>
        <w:rPr>
          <w:sz w:val="24"/>
          <w:szCs w:val="24"/>
        </w:rPr>
      </w:pPr>
      <w:r>
        <w:rPr>
          <w:rFonts w:hint="eastAsia"/>
          <w:sz w:val="24"/>
          <w:szCs w:val="24"/>
        </w:rPr>
        <w:t>童缘项目</w:t>
      </w:r>
      <w:r w:rsidR="000D0E34">
        <w:rPr>
          <w:rFonts w:hint="eastAsia"/>
          <w:sz w:val="24"/>
          <w:szCs w:val="24"/>
        </w:rPr>
        <w:t>资助中心</w:t>
      </w:r>
    </w:p>
    <w:p w:rsidR="004B2291" w:rsidRDefault="004E704D">
      <w:pPr>
        <w:spacing w:line="360" w:lineRule="auto"/>
        <w:ind w:firstLineChars="200" w:firstLine="480"/>
        <w:jc w:val="right"/>
        <w:rPr>
          <w:sz w:val="24"/>
          <w:szCs w:val="24"/>
        </w:rPr>
      </w:pPr>
      <w:r>
        <w:rPr>
          <w:rFonts w:hint="eastAsia"/>
          <w:sz w:val="24"/>
          <w:szCs w:val="24"/>
        </w:rPr>
        <w:t>2014</w:t>
      </w:r>
      <w:r>
        <w:rPr>
          <w:rFonts w:hint="eastAsia"/>
          <w:sz w:val="24"/>
          <w:szCs w:val="24"/>
        </w:rPr>
        <w:t>年</w:t>
      </w:r>
      <w:r>
        <w:rPr>
          <w:rFonts w:hint="eastAsia"/>
          <w:sz w:val="24"/>
          <w:szCs w:val="24"/>
        </w:rPr>
        <w:t>2</w:t>
      </w:r>
      <w:r>
        <w:rPr>
          <w:rFonts w:hint="eastAsia"/>
          <w:sz w:val="24"/>
          <w:szCs w:val="24"/>
        </w:rPr>
        <w:t>月</w:t>
      </w:r>
    </w:p>
    <w:p w:rsidR="004B2291" w:rsidRDefault="004B2291"/>
    <w:sectPr w:rsidR="004B2291" w:rsidSect="004B229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4D" w:rsidRDefault="004E704D" w:rsidP="000F614F">
      <w:r>
        <w:separator/>
      </w:r>
    </w:p>
  </w:endnote>
  <w:endnote w:type="continuationSeparator" w:id="1">
    <w:p w:rsidR="004E704D" w:rsidRDefault="004E704D" w:rsidP="000F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4D" w:rsidRDefault="004E704D" w:rsidP="000F614F">
      <w:r>
        <w:separator/>
      </w:r>
    </w:p>
  </w:footnote>
  <w:footnote w:type="continuationSeparator" w:id="1">
    <w:p w:rsidR="004E704D" w:rsidRDefault="004E704D" w:rsidP="000F6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291"/>
    <w:rsid w:val="000D0E34"/>
    <w:rsid w:val="000F614F"/>
    <w:rsid w:val="004B2291"/>
    <w:rsid w:val="004E704D"/>
    <w:rsid w:val="0068721D"/>
    <w:rsid w:val="009D0E8D"/>
    <w:rsid w:val="00F959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91"/>
    <w:pPr>
      <w:widowControl w:val="0"/>
      <w:jc w:val="both"/>
    </w:pPr>
    <w:rPr>
      <w:rFonts w:ascii="Calibri" w:hAnsi="Calibri"/>
      <w:kern w:val="2"/>
      <w:sz w:val="21"/>
      <w:szCs w:val="22"/>
    </w:rPr>
  </w:style>
  <w:style w:type="paragraph" w:styleId="1">
    <w:name w:val="heading 1"/>
    <w:basedOn w:val="a"/>
    <w:next w:val="a"/>
    <w:link w:val="1Char"/>
    <w:qFormat/>
    <w:rsid w:val="004B2291"/>
    <w:pPr>
      <w:keepNext/>
      <w:keepLines/>
      <w:spacing w:before="340" w:after="330" w:line="576" w:lineRule="auto"/>
      <w:outlineLvl w:val="0"/>
    </w:pPr>
    <w:rPr>
      <w:rFonts w:ascii="Times New Roman" w:hAnsi="Times New Roman"/>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B229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B229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4B2291"/>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4B2291"/>
    <w:rPr>
      <w:b/>
      <w:bCs/>
    </w:rPr>
  </w:style>
  <w:style w:type="character" w:styleId="a7">
    <w:name w:val="Hyperlink"/>
    <w:basedOn w:val="a0"/>
    <w:uiPriority w:val="99"/>
    <w:unhideWhenUsed/>
    <w:rsid w:val="004B2291"/>
    <w:rPr>
      <w:color w:val="555555"/>
      <w:u w:val="none"/>
    </w:rPr>
  </w:style>
  <w:style w:type="character" w:customStyle="1" w:styleId="Char0">
    <w:name w:val="页眉 Char"/>
    <w:basedOn w:val="a0"/>
    <w:link w:val="a4"/>
    <w:uiPriority w:val="99"/>
    <w:semiHidden/>
    <w:rsid w:val="004B2291"/>
    <w:rPr>
      <w:sz w:val="18"/>
      <w:szCs w:val="18"/>
    </w:rPr>
  </w:style>
  <w:style w:type="character" w:customStyle="1" w:styleId="Char">
    <w:name w:val="页脚 Char"/>
    <w:basedOn w:val="a0"/>
    <w:link w:val="a3"/>
    <w:uiPriority w:val="99"/>
    <w:semiHidden/>
    <w:rsid w:val="004B2291"/>
    <w:rPr>
      <w:sz w:val="18"/>
      <w:szCs w:val="18"/>
    </w:rPr>
  </w:style>
  <w:style w:type="character" w:customStyle="1" w:styleId="1Char">
    <w:name w:val="标题 1 Char"/>
    <w:link w:val="1"/>
    <w:rsid w:val="004B2291"/>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gyuan@ccaf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童缘联合劝募计划</dc:title>
  <dc:creator>Administrator</dc:creator>
  <cp:lastModifiedBy>Administrator</cp:lastModifiedBy>
  <cp:revision>6</cp:revision>
  <dcterms:created xsi:type="dcterms:W3CDTF">2014-02-19T03:20:00Z</dcterms:created>
  <dcterms:modified xsi:type="dcterms:W3CDTF">2014-02-24T04:04:00Z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